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b/>
          <w:b/>
          <w:sz w:val="30"/>
          <w:szCs w:val="30"/>
        </w:rPr>
      </w:pPr>
      <w:r>
        <w:rPr>
          <w:b/>
          <w:sz w:val="30"/>
          <w:szCs w:val="30"/>
        </w:rPr>
        <w:t>Před soudnou stolicí</w:t>
      </w:r>
    </w:p>
    <w:p>
      <w:pPr>
        <w:pStyle w:val="Normal"/>
        <w:spacing w:before="0" w:after="120"/>
        <w:jc w:val="both"/>
        <w:rPr>
          <w:sz w:val="30"/>
          <w:szCs w:val="30"/>
        </w:rPr>
      </w:pPr>
      <w:r>
        <w:rPr>
          <w:sz w:val="30"/>
          <w:szCs w:val="30"/>
        </w:rPr>
      </w:r>
    </w:p>
    <w:p>
      <w:pPr>
        <w:pStyle w:val="Normal"/>
        <w:spacing w:before="0" w:after="120"/>
        <w:jc w:val="both"/>
        <w:rPr>
          <w:sz w:val="30"/>
          <w:szCs w:val="30"/>
        </w:rPr>
      </w:pPr>
      <w:r>
        <w:rPr>
          <w:sz w:val="30"/>
          <w:szCs w:val="30"/>
        </w:rPr>
        <w:t xml:space="preserve">Iz 40,9-11 | Ž 72,1-7; J 5,24-29 | </w:t>
      </w:r>
      <w:r>
        <w:rPr>
          <w:b/>
          <w:sz w:val="30"/>
          <w:szCs w:val="30"/>
        </w:rPr>
        <w:t>Ř 14,1-12</w:t>
      </w:r>
      <w:r>
        <w:rPr>
          <w:sz w:val="30"/>
          <w:szCs w:val="30"/>
        </w:rPr>
        <w:t xml:space="preserve"> | </w:t>
      </w:r>
    </w:p>
    <w:p>
      <w:pPr>
        <w:pStyle w:val="Normal"/>
        <w:spacing w:before="0" w:after="120"/>
        <w:jc w:val="both"/>
        <w:rPr>
          <w:sz w:val="30"/>
          <w:szCs w:val="30"/>
        </w:rPr>
      </w:pPr>
      <w:r>
        <w:rPr>
          <w:sz w:val="30"/>
          <w:szCs w:val="30"/>
        </w:rPr>
      </w:r>
    </w:p>
    <w:p>
      <w:pPr>
        <w:pStyle w:val="Normal"/>
        <w:spacing w:before="0" w:after="120"/>
        <w:ind w:firstLine="284"/>
        <w:jc w:val="both"/>
        <w:rPr>
          <w:sz w:val="30"/>
          <w:szCs w:val="30"/>
        </w:rPr>
      </w:pPr>
      <w:r>
        <w:rPr>
          <w:i/>
          <w:sz w:val="30"/>
          <w:szCs w:val="30"/>
        </w:rPr>
        <w:t>„</w:t>
      </w:r>
      <w:r>
        <w:rPr>
          <w:i/>
          <w:sz w:val="30"/>
          <w:szCs w:val="30"/>
        </w:rPr>
        <w:t xml:space="preserve">Věřím v Ježíše Krista… [který] přijde soudit živé i mrtvé,“ </w:t>
      </w:r>
      <w:r>
        <w:rPr>
          <w:sz w:val="30"/>
          <w:szCs w:val="30"/>
        </w:rPr>
        <w:t>vyznáváme v Krédu. Člověka z toho může mrazit: jednou se budeme zodpovídat před věčným soudem. Ale můžeme ucítit i čerstvý, jarní vítr: Kristus nás bude soudit - my tedy soudit nemusíme a nemáme, druhé ani sebe sama.</w:t>
      </w:r>
    </w:p>
    <w:p>
      <w:pPr>
        <w:pStyle w:val="Normal"/>
        <w:spacing w:before="0" w:after="120"/>
        <w:ind w:firstLine="284"/>
        <w:jc w:val="both"/>
        <w:rPr>
          <w:sz w:val="30"/>
          <w:szCs w:val="30"/>
        </w:rPr>
      </w:pPr>
      <w:r>
        <w:rPr>
          <w:sz w:val="30"/>
          <w:szCs w:val="30"/>
        </w:rPr>
      </w:r>
    </w:p>
    <w:p>
      <w:pPr>
        <w:pStyle w:val="Normal"/>
        <w:spacing w:before="0" w:after="120"/>
        <w:jc w:val="center"/>
        <w:rPr>
          <w:sz w:val="30"/>
          <w:szCs w:val="30"/>
        </w:rPr>
      </w:pPr>
      <w:r>
        <w:rPr>
          <w:sz w:val="30"/>
          <w:szCs w:val="30"/>
        </w:rPr>
        <w:t>I</w:t>
      </w:r>
    </w:p>
    <w:p>
      <w:pPr>
        <w:pStyle w:val="Normal"/>
        <w:spacing w:before="0" w:after="120"/>
        <w:ind w:firstLine="284"/>
        <w:jc w:val="both"/>
        <w:rPr>
          <w:sz w:val="30"/>
          <w:szCs w:val="30"/>
        </w:rPr>
      </w:pPr>
      <w:r>
        <w:rPr>
          <w:i/>
          <w:sz w:val="30"/>
          <w:szCs w:val="30"/>
        </w:rPr>
        <w:t>„</w:t>
      </w:r>
      <w:r>
        <w:rPr>
          <w:i/>
          <w:sz w:val="30"/>
          <w:szCs w:val="30"/>
        </w:rPr>
        <w:t xml:space="preserve">Všichni staneme před soudnou stolicí Boží [Kristovou],“ </w:t>
      </w:r>
      <w:r>
        <w:rPr>
          <w:sz w:val="30"/>
          <w:szCs w:val="30"/>
        </w:rPr>
        <w:t>četli jsme.</w:t>
      </w:r>
      <w:r>
        <w:rPr>
          <w:i/>
          <w:sz w:val="30"/>
          <w:szCs w:val="30"/>
        </w:rPr>
        <w:t xml:space="preserve"> „Vždyť je psáno </w:t>
      </w:r>
      <w:r>
        <w:rPr>
          <w:i/>
          <w:szCs w:val="24"/>
        </w:rPr>
        <w:t>(Iz 45,23)</w:t>
      </w:r>
      <w:r>
        <w:rPr>
          <w:i/>
          <w:sz w:val="30"/>
          <w:szCs w:val="30"/>
        </w:rPr>
        <w:t xml:space="preserve">: ‚Jakože jsem živ, praví Pán, skloní se přede mnou každé koleno a každý jazyk vyzná, že jsem Bůh.‘ Každý z nás tedy sám za sebe vydá počet Bohu.“ </w:t>
      </w:r>
    </w:p>
    <w:p>
      <w:pPr>
        <w:pStyle w:val="Normal"/>
        <w:spacing w:before="0" w:after="120"/>
        <w:ind w:firstLine="284"/>
        <w:jc w:val="both"/>
        <w:rPr>
          <w:sz w:val="30"/>
          <w:szCs w:val="30"/>
        </w:rPr>
      </w:pPr>
      <w:r>
        <w:rPr>
          <w:sz w:val="30"/>
          <w:szCs w:val="30"/>
        </w:rPr>
        <w:t xml:space="preserve">Asi málokterý článek víry působil v dějinách na lidi tak silně jako tento. Vzpomeňte na portály gotických chrámů, na scény posledního soudu; každý, kdo přicházel na bohoslužbu, vstupoval do kostela pod přísnými zraky Krista Soudce: Ten jednou odmění vše dobré - i </w:t>
      </w:r>
      <w:r>
        <w:rPr>
          <w:i/>
          <w:sz w:val="30"/>
          <w:szCs w:val="30"/>
        </w:rPr>
        <w:t>„číši studené vody“</w:t>
      </w:r>
      <w:r>
        <w:rPr>
          <w:sz w:val="30"/>
          <w:szCs w:val="30"/>
        </w:rPr>
        <w:t xml:space="preserve"> </w:t>
      </w:r>
      <w:r>
        <w:rPr>
          <w:szCs w:val="24"/>
        </w:rPr>
        <w:t>(Mt 10,40nn)</w:t>
      </w:r>
      <w:r>
        <w:rPr>
          <w:sz w:val="30"/>
          <w:szCs w:val="30"/>
        </w:rPr>
        <w:t xml:space="preserve">, a odplatí každé zlo; rozplete uzel našich krásných úmyslů a pochybných konců; ztrestá aroganci a krutost – takže svět nakonec </w:t>
      </w:r>
      <w:r>
        <w:rPr>
          <w:i/>
          <w:sz w:val="30"/>
          <w:szCs w:val="30"/>
        </w:rPr>
        <w:t>bude</w:t>
      </w:r>
      <w:r>
        <w:rPr>
          <w:sz w:val="30"/>
          <w:szCs w:val="30"/>
        </w:rPr>
        <w:t xml:space="preserve"> v pořádku. Také pražskou katedrálu zdobí takový obraz: Na tzv. Zlaté bráně velí Kristus vztaženou pravicí mrtvým povstat (andělé je doslova vytahují z hrobek), a odsouzené vykazuje do ohnivého jezera po své levici. Naši předkové žili ve stínu soudu. Ještě vůdcové francouzské revoluce ovšem, lidé ne zrovna křesťanští, trvali na představě posmrtného účtování - kvůli veřejnému pořádku; a věčné odměny a tresty pro řádné, resp. neřádné, občany prý zmiňují i původní verze americké ústavy. --- Dnes je tomu jinak: asi málokterý článek Kréda budí větší rozpaky. Zůstalo – pokud aspoň něco - jen to nebe; zato má každá profese svoje (fotbalisti, herci, i rockeři, o čemž mě poučil titulek jedné nové knížky). V nebi, v jeho české verzi, je místa dost: Bůh je přece „altruista a dobrák“ (byli jsme nedávno poučeni), cení si hlavně noblesy a vlastenectví. Možná. Ovšem o tom, že se něco děje také po Kristově levici, že Kristus bude také soudit - protože přece </w:t>
      </w:r>
      <w:r>
        <w:rPr>
          <w:i/>
          <w:sz w:val="30"/>
          <w:szCs w:val="30"/>
        </w:rPr>
        <w:t>je</w:t>
      </w:r>
      <w:r>
        <w:rPr>
          <w:sz w:val="30"/>
          <w:szCs w:val="30"/>
        </w:rPr>
        <w:t xml:space="preserve"> na tomhle světě co soudit -, se nemluví. Také to neumím…</w:t>
      </w:r>
    </w:p>
    <w:p>
      <w:pPr>
        <w:pStyle w:val="Normal"/>
        <w:spacing w:before="0" w:after="120"/>
        <w:ind w:firstLine="284"/>
        <w:jc w:val="both"/>
        <w:rPr>
          <w:sz w:val="30"/>
          <w:szCs w:val="30"/>
        </w:rPr>
      </w:pPr>
      <w:r>
        <w:rPr>
          <w:sz w:val="30"/>
          <w:szCs w:val="30"/>
        </w:rPr>
        <w:t xml:space="preserve">Náš oddíl ale o soudu mluví; </w:t>
      </w:r>
      <w:r>
        <w:rPr>
          <w:i/>
          <w:sz w:val="30"/>
          <w:szCs w:val="30"/>
        </w:rPr>
        <w:t>celá Bible</w:t>
      </w:r>
      <w:r>
        <w:rPr>
          <w:sz w:val="30"/>
          <w:szCs w:val="30"/>
        </w:rPr>
        <w:t xml:space="preserve"> o něm mluví: Začíná to potopou, vlastně už Kainem a vyhnáním z ráje. A pokračuje soudy nad otrokářským Egyptem, nad brblajícím Izraelem na poušti, nad modlářským Izraelem za času králů, nad národy. Starozákonní proroci většinou mluví o soudu. Ale i novozákonní epištola Římanům, ze které dnes vycházíme, je vlastně pojednání o soudu: jejím hlavním tématem je Boží spravedlnost a naše ospravedlnění. Hned v první kapitole se píše o Božím hněvu nad pohany; a ve druhé zase o soudu nad židem, který si myslí, že s Desaterem v ruce (ne však v rukách, ne v činech) obstojí. Kdepak, píše Pavel – a podobnými slovy z Janova evangelia jsme to slyšeli od Ježíše -, Bůh </w:t>
      </w:r>
      <w:r>
        <w:rPr>
          <w:i/>
          <w:sz w:val="30"/>
          <w:szCs w:val="30"/>
        </w:rPr>
        <w:t>„odplatí každému dle jeho skutků. Těm, kdo vytrvalostí v dobrém jednání hledají nepomíjející slávu a čest, dá život věčný“</w:t>
      </w:r>
      <w:r>
        <w:rPr>
          <w:sz w:val="30"/>
          <w:szCs w:val="30"/>
        </w:rPr>
        <w:t>,</w:t>
      </w:r>
      <w:r>
        <w:rPr>
          <w:i/>
          <w:sz w:val="30"/>
          <w:szCs w:val="30"/>
        </w:rPr>
        <w:t xml:space="preserve"> </w:t>
      </w:r>
      <w:r>
        <w:rPr>
          <w:sz w:val="30"/>
          <w:szCs w:val="30"/>
        </w:rPr>
        <w:t xml:space="preserve">a těm jiným to jiné. A </w:t>
      </w:r>
      <w:r>
        <w:rPr>
          <w:i/>
          <w:sz w:val="30"/>
          <w:szCs w:val="30"/>
        </w:rPr>
        <w:t xml:space="preserve">„nastane den,“ </w:t>
      </w:r>
      <w:r>
        <w:rPr>
          <w:sz w:val="30"/>
          <w:szCs w:val="30"/>
        </w:rPr>
        <w:t>píše dál,</w:t>
      </w:r>
      <w:r>
        <w:rPr>
          <w:i/>
          <w:sz w:val="30"/>
          <w:szCs w:val="30"/>
        </w:rPr>
        <w:t xml:space="preserve"> „kdy Bůh skrze Ježíše Krista bude soudit podle mého evangelia, co je v lidech skryto“</w:t>
      </w:r>
      <w:r>
        <w:rPr>
          <w:sz w:val="30"/>
          <w:szCs w:val="30"/>
        </w:rPr>
        <w:t xml:space="preserve"> </w:t>
      </w:r>
      <w:r>
        <w:rPr>
          <w:szCs w:val="24"/>
        </w:rPr>
        <w:t>(2,6nn)</w:t>
      </w:r>
      <w:r>
        <w:rPr>
          <w:sz w:val="30"/>
          <w:szCs w:val="30"/>
        </w:rPr>
        <w:t>. A podobně list pokračuje až do samého závěru.</w:t>
      </w:r>
    </w:p>
    <w:p>
      <w:pPr>
        <w:pStyle w:val="Normal"/>
        <w:spacing w:before="0" w:after="120"/>
        <w:ind w:firstLine="284"/>
        <w:jc w:val="both"/>
        <w:rPr>
          <w:sz w:val="30"/>
          <w:szCs w:val="30"/>
        </w:rPr>
      </w:pPr>
      <w:r>
        <w:rPr>
          <w:sz w:val="30"/>
          <w:szCs w:val="30"/>
        </w:rPr>
        <w:t xml:space="preserve">Podobně?! Ano i ne, jak dobře víte. Kristus přijde soudit živé i mrtvé - ano. Ale to proto, že </w:t>
      </w:r>
      <w:r>
        <w:rPr>
          <w:i/>
          <w:sz w:val="30"/>
          <w:szCs w:val="30"/>
        </w:rPr>
        <w:t>sám</w:t>
      </w:r>
      <w:r>
        <w:rPr>
          <w:sz w:val="30"/>
          <w:szCs w:val="30"/>
        </w:rPr>
        <w:t xml:space="preserve"> byl souzen a hříšně, protiprávně odsouzen; to proto, že náš </w:t>
      </w:r>
      <w:r>
        <w:rPr>
          <w:i/>
          <w:sz w:val="30"/>
          <w:szCs w:val="30"/>
        </w:rPr>
        <w:t>hřích</w:t>
      </w:r>
      <w:r>
        <w:rPr>
          <w:sz w:val="30"/>
          <w:szCs w:val="30"/>
        </w:rPr>
        <w:t xml:space="preserve"> byl v něm souzen a odsouzen! A tak už </w:t>
      </w:r>
      <w:r>
        <w:rPr>
          <w:i/>
          <w:sz w:val="30"/>
          <w:szCs w:val="30"/>
        </w:rPr>
        <w:t>„není žádného odsouzení pro ty, kteří jsou v Kristu Ježíši“</w:t>
      </w:r>
      <w:r>
        <w:rPr>
          <w:sz w:val="30"/>
          <w:szCs w:val="30"/>
        </w:rPr>
        <w:t xml:space="preserve">, říká Pavel </w:t>
      </w:r>
      <w:r>
        <w:rPr>
          <w:szCs w:val="24"/>
        </w:rPr>
        <w:t>(</w:t>
      </w:r>
      <w:r>
        <w:rPr>
          <w:b w:val="false"/>
          <w:bCs w:val="false"/>
          <w:szCs w:val="24"/>
        </w:rPr>
        <w:t>Ř 8,1</w:t>
      </w:r>
      <w:r>
        <w:rPr>
          <w:szCs w:val="24"/>
        </w:rPr>
        <w:t>)</w:t>
      </w:r>
      <w:r>
        <w:rPr>
          <w:sz w:val="30"/>
          <w:szCs w:val="30"/>
        </w:rPr>
        <w:t xml:space="preserve">. A dnes jsme četli </w:t>
      </w:r>
      <w:r>
        <w:rPr>
          <w:szCs w:val="24"/>
        </w:rPr>
        <w:t>(</w:t>
      </w:r>
      <w:r>
        <w:rPr>
          <w:b w:val="false"/>
          <w:bCs w:val="false"/>
          <w:szCs w:val="24"/>
        </w:rPr>
        <w:t>v7nn</w:t>
      </w:r>
      <w:r>
        <w:rPr>
          <w:szCs w:val="24"/>
        </w:rPr>
        <w:t>)</w:t>
      </w:r>
      <w:r>
        <w:rPr>
          <w:sz w:val="30"/>
          <w:szCs w:val="30"/>
        </w:rPr>
        <w:t xml:space="preserve">: </w:t>
      </w:r>
      <w:r>
        <w:rPr>
          <w:i/>
          <w:sz w:val="30"/>
          <w:szCs w:val="30"/>
        </w:rPr>
        <w:t xml:space="preserve">„Nikdo z nás nežije sám sobě a nikdo sám sobě neumírá. Žijeme-li, žijeme Pánu, umíráme-li, umíráme Pánu. Ať žijeme, ať umíráme, patříme Pánu.“ </w:t>
      </w:r>
      <w:r>
        <w:rPr>
          <w:sz w:val="30"/>
          <w:szCs w:val="30"/>
        </w:rPr>
        <w:t xml:space="preserve">Jak to? On sám se nás ujal: </w:t>
      </w:r>
      <w:r>
        <w:rPr>
          <w:i/>
          <w:sz w:val="30"/>
          <w:szCs w:val="30"/>
        </w:rPr>
        <w:t xml:space="preserve">„Vždyť proto Kristus umřel i ožil, aby byl Pánem i mrtvých i živých.“ </w:t>
      </w:r>
      <w:r>
        <w:rPr>
          <w:sz w:val="30"/>
          <w:szCs w:val="30"/>
        </w:rPr>
        <w:t xml:space="preserve">Kristus přijde soudit živé i mrtvé - ano. Ale jedině proto, že sám byl pro nás mrtev a ožil. Bude soudit; ale – a také </w:t>
      </w:r>
      <w:r>
        <w:rPr>
          <w:i/>
          <w:sz w:val="30"/>
          <w:szCs w:val="30"/>
        </w:rPr>
        <w:t>to</w:t>
      </w:r>
      <w:r>
        <w:rPr>
          <w:sz w:val="30"/>
          <w:szCs w:val="30"/>
        </w:rPr>
        <w:t xml:space="preserve"> zobrazuje mozaika na Zlaté bráně sv. Víta – na svých rukách a boku ponese rány kříže. </w:t>
      </w:r>
    </w:p>
    <w:p>
      <w:pPr>
        <w:pStyle w:val="Normal"/>
        <w:spacing w:before="0" w:after="120"/>
        <w:ind w:firstLine="284"/>
        <w:jc w:val="both"/>
        <w:rPr>
          <w:sz w:val="30"/>
          <w:szCs w:val="30"/>
        </w:rPr>
      </w:pPr>
      <w:r>
        <w:rPr>
          <w:sz w:val="30"/>
          <w:szCs w:val="30"/>
        </w:rPr>
        <w:t>Ježíš je náš Pán, budeme se mu zodpovídat ze svého života! Ale tenhle soudce nebude někdo neznámý, cizí, odtažitý; nýbrž právě zraněný Ježíš. Možná nás jeho soud leká. Určitě nás zavazuje, klade na život tíhu věčné závažnosti. Ale není proč se bát: On nás miloval až na smrt; stále nás miluje; a bude milovat. A kdo mu to věří, ten to má.</w:t>
      </w:r>
    </w:p>
    <w:p>
      <w:pPr>
        <w:pStyle w:val="Normal"/>
        <w:spacing w:before="0" w:after="120"/>
        <w:ind w:firstLine="284"/>
        <w:jc w:val="both"/>
        <w:rPr>
          <w:sz w:val="30"/>
          <w:szCs w:val="30"/>
        </w:rPr>
      </w:pPr>
      <w:r>
        <w:rPr>
          <w:sz w:val="30"/>
          <w:szCs w:val="30"/>
        </w:rPr>
      </w:r>
    </w:p>
    <w:p>
      <w:pPr>
        <w:pStyle w:val="Normal"/>
        <w:spacing w:before="0" w:after="120"/>
        <w:jc w:val="center"/>
        <w:rPr>
          <w:sz w:val="30"/>
          <w:szCs w:val="30"/>
        </w:rPr>
      </w:pPr>
      <w:r>
        <w:rPr>
          <w:sz w:val="30"/>
          <w:szCs w:val="30"/>
        </w:rPr>
        <w:t>II</w:t>
      </w:r>
    </w:p>
    <w:p>
      <w:pPr>
        <w:pStyle w:val="Normal"/>
        <w:spacing w:before="0" w:after="120"/>
        <w:ind w:firstLine="284"/>
        <w:jc w:val="both"/>
        <w:rPr>
          <w:sz w:val="30"/>
          <w:szCs w:val="30"/>
        </w:rPr>
      </w:pPr>
      <w:r>
        <w:rPr>
          <w:sz w:val="30"/>
          <w:szCs w:val="30"/>
        </w:rPr>
        <w:t xml:space="preserve">Resp. ten to </w:t>
      </w:r>
      <w:r>
        <w:rPr>
          <w:i/>
          <w:sz w:val="30"/>
          <w:szCs w:val="30"/>
        </w:rPr>
        <w:t>bude mít</w:t>
      </w:r>
      <w:r>
        <w:rPr>
          <w:sz w:val="30"/>
          <w:szCs w:val="30"/>
        </w:rPr>
        <w:t xml:space="preserve">, sestry a bratři, před Kristovým stolcem; a ten to smí mít už dnes: jistotu víry, svobodu jeho lásky. </w:t>
      </w:r>
      <w:r>
        <w:rPr>
          <w:i/>
          <w:sz w:val="30"/>
          <w:szCs w:val="30"/>
        </w:rPr>
        <w:t xml:space="preserve">„Věřím v Ježíše Krista… [který] přijde soudit živé i mrtvé,“ </w:t>
      </w:r>
      <w:r>
        <w:rPr>
          <w:sz w:val="30"/>
          <w:szCs w:val="30"/>
        </w:rPr>
        <w:t>vyznáváme; věřím v Krista soudce, a tak na konci ani dnes soudcem být nemusím, být nemohu, být nemám.</w:t>
      </w:r>
    </w:p>
    <w:p>
      <w:pPr>
        <w:pStyle w:val="Normal"/>
        <w:spacing w:before="0" w:after="120"/>
        <w:ind w:firstLine="284"/>
        <w:jc w:val="both"/>
        <w:rPr>
          <w:sz w:val="30"/>
          <w:szCs w:val="30"/>
        </w:rPr>
      </w:pPr>
      <w:r>
        <w:rPr>
          <w:sz w:val="30"/>
          <w:szCs w:val="30"/>
        </w:rPr>
        <w:t xml:space="preserve">Ono nás to totiž svádivě nutí, oblékat soudcovský talár. Nezpochybňuji teď potřebu soudů a právního státu, vůbec ne: ve stejné epištole </w:t>
      </w:r>
      <w:r>
        <w:rPr>
          <w:szCs w:val="24"/>
        </w:rPr>
        <w:t>(Ř 13)</w:t>
      </w:r>
      <w:r>
        <w:rPr>
          <w:sz w:val="30"/>
          <w:szCs w:val="30"/>
        </w:rPr>
        <w:t xml:space="preserve"> apoštol jejich existenci hájí a odvozuje ji od Božího mandátu. A nemluvím ani o potřebě vzájemného křesťanském napomínání, </w:t>
      </w:r>
      <w:r>
        <w:rPr>
          <w:i/>
          <w:sz w:val="30"/>
          <w:szCs w:val="30"/>
        </w:rPr>
        <w:t>„když tvůj bratr zhřeší“</w:t>
      </w:r>
      <w:r>
        <w:rPr>
          <w:sz w:val="30"/>
          <w:szCs w:val="30"/>
        </w:rPr>
        <w:t xml:space="preserve"> </w:t>
      </w:r>
      <w:r>
        <w:rPr>
          <w:szCs w:val="24"/>
        </w:rPr>
        <w:t>(Mt 18,15nn; 1K 5)</w:t>
      </w:r>
      <w:r>
        <w:rPr>
          <w:sz w:val="30"/>
          <w:szCs w:val="30"/>
        </w:rPr>
        <w:t>. Mluvím o atmosféře ve společnosti – a mnohdy i v církvi -, o mezilidských vztazích. Už před lety napsal německý filosof Marquard, že v moderní společnosti probíhá jakési permanentní soudní stání. Všichni, a zejména někteří (politici, umělci, celebrity), čtyřiadvacet hodin denně stojí před tribunálem (zejména mediálním): „Řekl to správně? Řekl to upřímně? Na kterou příčku popularity se vyšplhal? Je trapný, či zábavný?“ A my: „Pracoval jsi poctivě? Jsi motivovaný? Zasloužil sis prémie? Vysloužil sis důchod? Žiješ plnohodnotně?“ Dnes se tomu veřejnému tribunálu – dodává jiný filosof (Han) – dokonce sami vystavujeme, ba sami v něm zasedáme: Vyplňujeme dotazníky a dáme se hodnotit, odpovídáme na ankety a hodnotíme, vyjadřujeme názory, vyvěšujeme na webu svoje fotky, očekáváme (a rozdáváme) lajky i dislajky: jsme obžalovanými i soudci v jedné osobě. (Možná proto nám zůstalo jen to banální nebe; protože tohle permanentní soudní stání je tak nestydatě veřejné, úmorné, nemilosrdné… a tak banální.)</w:t>
      </w:r>
    </w:p>
    <w:p>
      <w:pPr>
        <w:pStyle w:val="Normal"/>
        <w:spacing w:before="0" w:after="120"/>
        <w:ind w:firstLine="284"/>
        <w:jc w:val="both"/>
        <w:rPr>
          <w:sz w:val="30"/>
          <w:szCs w:val="30"/>
        </w:rPr>
      </w:pPr>
      <w:r>
        <w:rPr>
          <w:sz w:val="30"/>
          <w:szCs w:val="30"/>
        </w:rPr>
        <w:t xml:space="preserve">Pohled do naší epištoly nás každopádně poučuje, že v dobách Pavlových tomu nebylo jinak; resp. že ani </w:t>
      </w:r>
      <w:r>
        <w:rPr>
          <w:i/>
          <w:sz w:val="30"/>
          <w:szCs w:val="30"/>
        </w:rPr>
        <w:t>v malém prostoru církve</w:t>
      </w:r>
      <w:r>
        <w:rPr>
          <w:sz w:val="30"/>
          <w:szCs w:val="30"/>
        </w:rPr>
        <w:t xml:space="preserve"> tomu nebylo jinak: Byli zde např. jedni (Pavel je, asi ironicky, nazývá </w:t>
      </w:r>
      <w:r>
        <w:rPr>
          <w:i/>
          <w:sz w:val="30"/>
          <w:szCs w:val="30"/>
        </w:rPr>
        <w:t>„silnými“</w:t>
      </w:r>
      <w:r>
        <w:rPr>
          <w:sz w:val="30"/>
          <w:szCs w:val="30"/>
        </w:rPr>
        <w:t xml:space="preserve">), kteří jedli všecko; a byli zde druzí (Pavel je, asi také ironicky, nazývá </w:t>
      </w:r>
      <w:r>
        <w:rPr>
          <w:i/>
          <w:sz w:val="30"/>
          <w:szCs w:val="30"/>
        </w:rPr>
        <w:t>„slabými“</w:t>
      </w:r>
      <w:r>
        <w:rPr>
          <w:sz w:val="30"/>
          <w:szCs w:val="30"/>
        </w:rPr>
        <w:t>), kteří jedli jen zeleninu. Těm i oněm tak velelo svědomí, jejich víra. I zlehčovali jedni druhé (proč nejíte vepřové? Nejíš maso, nepoznáš vtip. Kristus nám vydobyl svobodu); a druzí odsuzovali prvé (jak můžete jíst zakázané vepřové?). Pro jedny - zmiňuje Pavel další příklad - byl den jak den; zato druzí některé dny (nejspíš sabaty) světili. Předvčerejší problémy?! Nezdá se: I mezi námi jsou všežravci a vegetariáni (a jídelníček se opět stává otázkou nejen dietní, ale také otázkou svědomí). A také mezi námi jedni neděli a svátky světí, zatímco druzí si dnes odpoledne uklidí na zahrádce. A dál: i mezi námi najdete voliče té, ale i oné strany; vyznavači téhle, ale i tamté hudby; sedí tu praktikanti mírné výchovy, ale také zastánci prvorepublikové rákosky; znalci vína i abstinenti; milovníci liturgie i neformálních způsobů. Tak pestrou čeládku pohromadě najdete snad už jen v base… A tak se, jako pestré osazenstvo basy, snadno můžeme navzájem posuzovat a odsuzovat: Vždyť je přece zásadní (pro někoho určitě), co jím a piju; jak se oblékám, zejména do shromáždění; jaký styl hudby, zejména ve shromáždění, preferuji; a jestli překročím práh katolického kostela; a – ano, o to tu vlastně jde – jak prožívám a praktikuji svou víru, navenek i uvnitř. Je snadné druhé – ale i sebe – posuzovat a soudit: a vpravovat se do Ježíšova taláru.</w:t>
      </w:r>
    </w:p>
    <w:p>
      <w:pPr>
        <w:pStyle w:val="Normal"/>
        <w:spacing w:before="0" w:after="120"/>
        <w:ind w:firstLine="284"/>
        <w:jc w:val="both"/>
        <w:rPr>
          <w:sz w:val="30"/>
          <w:szCs w:val="30"/>
        </w:rPr>
      </w:pPr>
      <w:r>
        <w:rPr>
          <w:sz w:val="30"/>
          <w:szCs w:val="30"/>
        </w:rPr>
      </w:r>
    </w:p>
    <w:p>
      <w:pPr>
        <w:pStyle w:val="Normal"/>
        <w:spacing w:before="0" w:after="120"/>
        <w:jc w:val="center"/>
        <w:rPr>
          <w:sz w:val="30"/>
          <w:szCs w:val="30"/>
        </w:rPr>
      </w:pPr>
      <w:r>
        <w:rPr>
          <w:sz w:val="30"/>
          <w:szCs w:val="30"/>
        </w:rPr>
        <w:t>III</w:t>
      </w:r>
    </w:p>
    <w:p>
      <w:pPr>
        <w:pStyle w:val="Normal"/>
        <w:spacing w:before="0" w:after="120"/>
        <w:ind w:firstLine="284"/>
        <w:jc w:val="both"/>
        <w:rPr>
          <w:sz w:val="30"/>
          <w:szCs w:val="30"/>
        </w:rPr>
      </w:pPr>
      <w:r>
        <w:rPr>
          <w:sz w:val="30"/>
          <w:szCs w:val="30"/>
        </w:rPr>
        <w:t xml:space="preserve">Ale právě, sestry a bratři - na závěr ještě jednou -, </w:t>
      </w:r>
      <w:r>
        <w:rPr>
          <w:i/>
          <w:sz w:val="30"/>
          <w:szCs w:val="30"/>
        </w:rPr>
        <w:t>protože</w:t>
      </w:r>
      <w:r>
        <w:rPr>
          <w:sz w:val="30"/>
          <w:szCs w:val="30"/>
        </w:rPr>
        <w:t xml:space="preserve"> </w:t>
      </w:r>
      <w:r>
        <w:rPr>
          <w:i/>
          <w:sz w:val="30"/>
          <w:szCs w:val="30"/>
        </w:rPr>
        <w:t>Kristus</w:t>
      </w:r>
      <w:r>
        <w:rPr>
          <w:sz w:val="30"/>
          <w:szCs w:val="30"/>
        </w:rPr>
        <w:t xml:space="preserve"> (!) </w:t>
      </w:r>
      <w:r>
        <w:rPr>
          <w:i/>
          <w:sz w:val="30"/>
          <w:szCs w:val="30"/>
        </w:rPr>
        <w:t>„přijde soudit živé i mrtvé“</w:t>
      </w:r>
      <w:r>
        <w:rPr>
          <w:sz w:val="30"/>
          <w:szCs w:val="30"/>
        </w:rPr>
        <w:t xml:space="preserve">, tak já soudcem být nemusím (sobě ani bližním) – Bohu díky; ani jím být nemám – dej to Pán Bůh. </w:t>
      </w:r>
      <w:r>
        <w:rPr>
          <w:i/>
          <w:sz w:val="30"/>
          <w:szCs w:val="30"/>
        </w:rPr>
        <w:t>Protože</w:t>
      </w:r>
      <w:r>
        <w:rPr>
          <w:sz w:val="30"/>
          <w:szCs w:val="30"/>
        </w:rPr>
        <w:t xml:space="preserve"> Ježíš je Pán a </w:t>
      </w:r>
      <w:r>
        <w:rPr>
          <w:i/>
          <w:sz w:val="30"/>
          <w:szCs w:val="30"/>
        </w:rPr>
        <w:t>Soudce</w:t>
      </w:r>
      <w:r>
        <w:rPr>
          <w:sz w:val="30"/>
          <w:szCs w:val="30"/>
        </w:rPr>
        <w:t>, tak apoštol vyhlašuje moratorium na spory o svědomí druhého, ale také amnestii pro mé osobní přesvědčení.</w:t>
      </w:r>
    </w:p>
    <w:p>
      <w:pPr>
        <w:pStyle w:val="Normal"/>
        <w:spacing w:before="0" w:after="120"/>
        <w:ind w:firstLine="284"/>
        <w:jc w:val="both"/>
        <w:rPr>
          <w:sz w:val="30"/>
          <w:szCs w:val="30"/>
        </w:rPr>
      </w:pPr>
      <w:r>
        <w:rPr>
          <w:sz w:val="30"/>
          <w:szCs w:val="30"/>
        </w:rPr>
        <w:t xml:space="preserve">Moratorium a amnestii? </w:t>
      </w:r>
      <w:r>
        <w:rPr>
          <w:i/>
          <w:sz w:val="30"/>
          <w:szCs w:val="30"/>
        </w:rPr>
        <w:t xml:space="preserve">„Bratra ve víře slabšího přijímejte,“ </w:t>
      </w:r>
      <w:r>
        <w:rPr>
          <w:sz w:val="30"/>
          <w:szCs w:val="30"/>
        </w:rPr>
        <w:t xml:space="preserve">píše, </w:t>
      </w:r>
      <w:r>
        <w:rPr>
          <w:i/>
          <w:sz w:val="30"/>
          <w:szCs w:val="30"/>
        </w:rPr>
        <w:t xml:space="preserve">„ale nepřete se s ním o názorech.“ </w:t>
      </w:r>
      <w:r>
        <w:rPr>
          <w:sz w:val="30"/>
          <w:szCs w:val="30"/>
        </w:rPr>
        <w:t xml:space="preserve">A vysvětluje na příkladu: </w:t>
      </w:r>
      <w:r>
        <w:rPr>
          <w:i/>
          <w:sz w:val="30"/>
          <w:szCs w:val="30"/>
        </w:rPr>
        <w:t xml:space="preserve">„Ten, kdo jí všecko, ať nezlehčuje toho, kdo nejí; a kdo nejí, nechť neodsuzuje toho, kdo jí. Vždyť Bůh jej přijal.“ </w:t>
      </w:r>
      <w:r>
        <w:rPr>
          <w:sz w:val="30"/>
          <w:szCs w:val="30"/>
        </w:rPr>
        <w:t>A dodává přísně:</w:t>
      </w:r>
      <w:r>
        <w:rPr>
          <w:i/>
          <w:sz w:val="30"/>
          <w:szCs w:val="30"/>
        </w:rPr>
        <w:t xml:space="preserve"> „Kdo jsi, že soudíš cizího služebníka? O tom, zda obstojí či ne, rozhoduje jeho vlastní Pán. A on obstojí, neboť Pán má moc jej podepřít.“ </w:t>
      </w:r>
      <w:r>
        <w:rPr>
          <w:sz w:val="30"/>
          <w:szCs w:val="30"/>
        </w:rPr>
        <w:t xml:space="preserve">Jistě, ten druhý mi možná přijde </w:t>
      </w:r>
      <w:r>
        <w:rPr>
          <w:i/>
          <w:sz w:val="30"/>
          <w:szCs w:val="30"/>
        </w:rPr>
        <w:t>„slabý ve víře“</w:t>
      </w:r>
      <w:r>
        <w:rPr>
          <w:sz w:val="30"/>
          <w:szCs w:val="30"/>
        </w:rPr>
        <w:t xml:space="preserve">, divný, nemocný, možná heretický: Divně věří, nedostává se mu víry, má problém; nejí maso, nezná datum svého obrácení (nebo ho naopak udává při každé příležitosti, až to působí podezřele), chodí na demonstrace (anebo je naopak považuje za hříšné) atd. Apoštol ho však vyjímá z mé kompetence. Je to </w:t>
      </w:r>
      <w:r>
        <w:rPr>
          <w:i/>
          <w:sz w:val="30"/>
          <w:szCs w:val="30"/>
        </w:rPr>
        <w:t>„cizí služebník“</w:t>
      </w:r>
      <w:r>
        <w:rPr>
          <w:sz w:val="30"/>
          <w:szCs w:val="30"/>
        </w:rPr>
        <w:t xml:space="preserve">, říká, zodpovídá se svému šéfovi, ne mně. A ne mně, nýbrž svému šéfovi složí účty… a ten ho podrží, píše Pavel (možná pro nás překvapivě). Jistě, můžeme se lišit v názorech, v gustu, v širokosti či úzkosti svědomí, dokonce v niterném prožívání víry. Ale tam všude platí: Nezlehčuj, nesuď; není to tvá odpovědnost, nejsi oprávněn. Tvůj bratr má svou, tobě možná cizí cestu se svým Pánem. Že to zní moderně, ne-li postmoderně? Že víra druhého je jeho věc; do níž nemám beze všeho přístup? Že tu Pavel žádá </w:t>
      </w:r>
      <w:r>
        <w:rPr>
          <w:i/>
          <w:sz w:val="30"/>
          <w:szCs w:val="30"/>
        </w:rPr>
        <w:t>toleranci</w:t>
      </w:r>
      <w:r>
        <w:rPr>
          <w:sz w:val="30"/>
          <w:szCs w:val="30"/>
        </w:rPr>
        <w:t xml:space="preserve">? Inu, vlastně ano. Jenom snad dodejme, že apoštol žádá víc než toleranci. Žádá </w:t>
      </w:r>
      <w:r>
        <w:rPr>
          <w:i/>
          <w:sz w:val="30"/>
          <w:szCs w:val="30"/>
        </w:rPr>
        <w:t>přijetí</w:t>
      </w:r>
      <w:r>
        <w:rPr>
          <w:sz w:val="30"/>
          <w:szCs w:val="30"/>
        </w:rPr>
        <w:t xml:space="preserve">: </w:t>
      </w:r>
      <w:r>
        <w:rPr>
          <w:i/>
          <w:sz w:val="30"/>
          <w:szCs w:val="30"/>
        </w:rPr>
        <w:t xml:space="preserve">„Přijímejte bratra… vždyť </w:t>
      </w:r>
      <w:r>
        <w:rPr>
          <w:sz w:val="30"/>
          <w:szCs w:val="30"/>
        </w:rPr>
        <w:t>Bůh</w:t>
      </w:r>
      <w:r>
        <w:rPr>
          <w:i/>
          <w:sz w:val="30"/>
          <w:szCs w:val="30"/>
        </w:rPr>
        <w:t xml:space="preserve"> jej přijal“</w:t>
      </w:r>
      <w:r>
        <w:rPr>
          <w:sz w:val="30"/>
          <w:szCs w:val="30"/>
        </w:rPr>
        <w:t xml:space="preserve">. Žádá velkorysost, otevřené srdce, bratrství; žádá </w:t>
      </w:r>
      <w:r>
        <w:rPr>
          <w:i/>
          <w:sz w:val="30"/>
          <w:szCs w:val="30"/>
        </w:rPr>
        <w:t>svobodu</w:t>
      </w:r>
      <w:r>
        <w:rPr>
          <w:sz w:val="30"/>
          <w:szCs w:val="30"/>
        </w:rPr>
        <w:t xml:space="preserve"> pro druhého, toho jiného, divného… a přece mého bratra.</w:t>
      </w:r>
    </w:p>
    <w:p>
      <w:pPr>
        <w:pStyle w:val="Normal"/>
        <w:spacing w:before="0" w:after="120"/>
        <w:ind w:firstLine="284"/>
        <w:jc w:val="both"/>
        <w:rPr>
          <w:i/>
          <w:i/>
          <w:sz w:val="30"/>
          <w:szCs w:val="30"/>
        </w:rPr>
      </w:pPr>
      <w:r>
        <w:rPr>
          <w:sz w:val="30"/>
          <w:szCs w:val="30"/>
        </w:rPr>
        <w:t xml:space="preserve">Ale žádá také svobodu (amnestii ze soudu) pro mě. </w:t>
      </w:r>
      <w:r>
        <w:rPr>
          <w:i/>
          <w:sz w:val="30"/>
          <w:szCs w:val="30"/>
        </w:rPr>
        <w:t xml:space="preserve">„Každý ať má jistotu svého přesvědčení,“ </w:t>
      </w:r>
      <w:r>
        <w:rPr>
          <w:sz w:val="30"/>
          <w:szCs w:val="30"/>
        </w:rPr>
        <w:t>píše (</w:t>
      </w:r>
      <w:r>
        <w:rPr>
          <w:b w:val="false"/>
          <w:bCs w:val="false"/>
          <w:sz w:val="30"/>
          <w:szCs w:val="30"/>
        </w:rPr>
        <w:t>v5</w:t>
      </w:r>
      <w:r>
        <w:rPr>
          <w:sz w:val="30"/>
          <w:szCs w:val="30"/>
        </w:rPr>
        <w:t xml:space="preserve">). Můžeme přeložit: </w:t>
      </w:r>
      <w:r>
        <w:rPr>
          <w:i/>
          <w:sz w:val="30"/>
          <w:szCs w:val="30"/>
        </w:rPr>
        <w:t>„Každý ať je spokojený ve svém přesvědčení“</w:t>
      </w:r>
      <w:r>
        <w:rPr>
          <w:sz w:val="30"/>
          <w:szCs w:val="30"/>
        </w:rPr>
        <w:t>;</w:t>
      </w:r>
      <w:r>
        <w:rPr>
          <w:i/>
          <w:sz w:val="30"/>
          <w:szCs w:val="30"/>
        </w:rPr>
        <w:t xml:space="preserve"> </w:t>
      </w:r>
      <w:r>
        <w:rPr>
          <w:sz w:val="30"/>
          <w:szCs w:val="30"/>
        </w:rPr>
        <w:t xml:space="preserve">nebo dokonce: </w:t>
      </w:r>
      <w:r>
        <w:rPr>
          <w:i/>
          <w:sz w:val="30"/>
          <w:szCs w:val="30"/>
        </w:rPr>
        <w:t xml:space="preserve">„Každý ať </w:t>
      </w:r>
      <w:r>
        <w:rPr>
          <w:sz w:val="30"/>
          <w:szCs w:val="30"/>
        </w:rPr>
        <w:t>dochází naplnění</w:t>
      </w:r>
      <w:r>
        <w:rPr>
          <w:i/>
          <w:sz w:val="30"/>
          <w:szCs w:val="30"/>
        </w:rPr>
        <w:t xml:space="preserve"> podle svého přesvědčení“</w:t>
      </w:r>
      <w:r>
        <w:rPr>
          <w:sz w:val="30"/>
          <w:szCs w:val="30"/>
        </w:rPr>
        <w:t xml:space="preserve">. Tak jako bratr má svou cestu, tak já smím mít tu svou. Že to – zase - zní moderně, ne-li postmoderně? Že to zní subjektivisticky, individualisticky, lidskoprávně? Inu – zase -, vlastně ano. Ale zase dodejme, že apoštol tu chrání nejen </w:t>
      </w:r>
      <w:r>
        <w:rPr>
          <w:i/>
          <w:sz w:val="30"/>
          <w:szCs w:val="30"/>
        </w:rPr>
        <w:t xml:space="preserve">právo </w:t>
      </w:r>
      <w:r>
        <w:rPr>
          <w:sz w:val="30"/>
          <w:szCs w:val="30"/>
        </w:rPr>
        <w:t xml:space="preserve">na přesvědčení; nýbrž že tu chrání intimitu </w:t>
      </w:r>
      <w:r>
        <w:rPr>
          <w:i/>
          <w:sz w:val="30"/>
          <w:szCs w:val="30"/>
        </w:rPr>
        <w:t>víry</w:t>
      </w:r>
      <w:r>
        <w:rPr>
          <w:sz w:val="30"/>
          <w:szCs w:val="30"/>
        </w:rPr>
        <w:t xml:space="preserve">, chrání svobodu </w:t>
      </w:r>
      <w:r>
        <w:rPr>
          <w:i/>
          <w:sz w:val="30"/>
          <w:szCs w:val="30"/>
        </w:rPr>
        <w:t>zbožnosti</w:t>
      </w:r>
      <w:r>
        <w:rPr>
          <w:sz w:val="30"/>
          <w:szCs w:val="30"/>
        </w:rPr>
        <w:t xml:space="preserve">, chrání cestu, na kterou právě mě Bůh povolal – možná už tím, do jaké rodiny mě postavil, jakého mě stvořil, jaké dary mi dal do vínku… Každý si smí být jist svou vírou, na své úzké, ne-všeobjímající cestě (a nemusí sebe sama soudit, zpochybňovat, okusovat si nehty sebezpytem). Protože každý – četli jsme – právě tím svým způsobem </w:t>
      </w:r>
      <w:r>
        <w:rPr>
          <w:i/>
          <w:sz w:val="30"/>
          <w:szCs w:val="30"/>
        </w:rPr>
        <w:t>„děkuje Bohu“</w:t>
      </w:r>
      <w:r>
        <w:rPr>
          <w:sz w:val="30"/>
          <w:szCs w:val="30"/>
        </w:rPr>
        <w:t xml:space="preserve">! Že jeden děkuje za vepřové a druhý za kapustu? </w:t>
      </w:r>
      <w:r>
        <w:rPr>
          <w:i/>
          <w:sz w:val="30"/>
          <w:szCs w:val="30"/>
        </w:rPr>
        <w:t>Oba</w:t>
      </w:r>
      <w:r>
        <w:rPr>
          <w:sz w:val="30"/>
          <w:szCs w:val="30"/>
        </w:rPr>
        <w:t xml:space="preserve"> </w:t>
      </w:r>
      <w:r>
        <w:rPr>
          <w:i/>
          <w:sz w:val="30"/>
          <w:szCs w:val="30"/>
        </w:rPr>
        <w:t>děkují</w:t>
      </w:r>
      <w:r>
        <w:rPr>
          <w:sz w:val="30"/>
          <w:szCs w:val="30"/>
        </w:rPr>
        <w:t xml:space="preserve">; oba děkují </w:t>
      </w:r>
      <w:r>
        <w:rPr>
          <w:i/>
          <w:sz w:val="30"/>
          <w:szCs w:val="30"/>
        </w:rPr>
        <w:t>Bohu</w:t>
      </w:r>
      <w:r>
        <w:rPr>
          <w:sz w:val="30"/>
          <w:szCs w:val="30"/>
        </w:rPr>
        <w:t xml:space="preserve">. Že jeden děkuje za sváteční den a druhý za volné odpoledne? Že jeden děkuje za klid Dvořákova kvarteta a druhý za rachot rockového koncertu? Že jednomu pomáhá děkovat dlouhý čas worshipů, a jinému zapálená svíce, psaná modlitba, liturgický pořad? </w:t>
      </w:r>
      <w:r>
        <w:rPr>
          <w:i/>
          <w:sz w:val="30"/>
          <w:szCs w:val="30"/>
        </w:rPr>
        <w:t>„Každý ať dochází naplnění v tom svém… vždyť [každý] děkuje Bohu.“</w:t>
      </w:r>
    </w:p>
    <w:p>
      <w:pPr>
        <w:pStyle w:val="Normal"/>
        <w:spacing w:before="0" w:after="120"/>
        <w:ind w:firstLine="284"/>
        <w:jc w:val="both"/>
        <w:rPr>
          <w:sz w:val="30"/>
          <w:szCs w:val="30"/>
        </w:rPr>
      </w:pPr>
      <w:r>
        <w:rPr>
          <w:sz w:val="30"/>
          <w:szCs w:val="30"/>
        </w:rPr>
      </w:r>
    </w:p>
    <w:p>
      <w:pPr>
        <w:pStyle w:val="Normal"/>
        <w:spacing w:before="0" w:after="120"/>
        <w:ind w:firstLine="284"/>
        <w:jc w:val="both"/>
        <w:rPr>
          <w:sz w:val="30"/>
          <w:szCs w:val="30"/>
        </w:rPr>
      </w:pPr>
      <w:r>
        <w:rPr>
          <w:sz w:val="30"/>
          <w:szCs w:val="30"/>
        </w:rPr>
        <w:t xml:space="preserve">A vždyť – končím, shrnuji, vracím se na začátek, k jádru věci – vždyť </w:t>
      </w:r>
      <w:r>
        <w:rPr>
          <w:i/>
          <w:sz w:val="30"/>
          <w:szCs w:val="30"/>
        </w:rPr>
        <w:t xml:space="preserve">„nikdo z nás nežije sám sobě a nikdo sám sobě neumírá. (…) [Nýbrž] ať žijeme, ať umíráme, patříme Pánu. Neboť proto Kristus umřel i ožil, aby byl Pánem i mrtvých i živých.“ </w:t>
      </w:r>
    </w:p>
    <w:p>
      <w:pPr>
        <w:pStyle w:val="Normal"/>
        <w:spacing w:before="0" w:after="120"/>
        <w:ind w:firstLine="284"/>
        <w:jc w:val="both"/>
        <w:rPr/>
      </w:pPr>
      <w:r>
        <w:rPr>
          <w:sz w:val="30"/>
          <w:szCs w:val="30"/>
        </w:rPr>
        <w:t>Tvůj bratr, tvá sestra, sestro a bratře, patří Pánu! A ty sám, ty sama mu patříš. To on bude soudit; my to dělat nemusíme. Nemusíme (a nemáme) soudit – druhé ani sebe sama. Ale nemusíme (a nemáme) se bát. Naším soudcem je Kristus, zraněný Ježíš, náš Pán a Spasitel. Amen.</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right w:val="single" w:sz="18" w:space="0" w:color="4F81BD"/>
        <w:insideV w:val="single" w:sz="18" w:space="0" w:color="4F81BD"/>
      </w:tblBorders>
      <w:tblCellMar>
        <w:top w:w="58" w:type="dxa"/>
        <w:left w:w="115" w:type="dxa"/>
        <w:bottom w:w="58" w:type="dxa"/>
        <w:right w:w="115" w:type="dxa"/>
      </w:tblCellMar>
      <w:tblLook w:val="04a0"/>
    </w:tblPr>
    <w:tblGrid>
      <w:gridCol w:w="1359"/>
      <w:gridCol w:w="7712"/>
    </w:tblGrid>
    <w:tr>
      <w:trPr/>
      <w:tc>
        <w:tcPr>
          <w:tcW w:w="1359" w:type="dxa"/>
          <w:tcBorders>
            <w:right w:val="single" w:sz="18" w:space="0" w:color="4F81BD"/>
            <w:insideV w:val="single" w:sz="18" w:space="0" w:color="4F81BD"/>
          </w:tcBorders>
          <w:shd w:fill="auto" w:val="clear"/>
        </w:tcPr>
        <w:p>
          <w:pPr>
            <w:pStyle w:val="Zpat"/>
            <w:jc w:val="right"/>
            <w:rPr/>
          </w:pPr>
          <w:r>
            <w:rPr/>
            <w:fldChar w:fldCharType="begin"/>
          </w:r>
          <w:r>
            <w:instrText> PAGE </w:instrText>
          </w:r>
          <w:r>
            <w:fldChar w:fldCharType="separate"/>
          </w:r>
          <w:r>
            <w:t>6</w:t>
          </w:r>
          <w:r>
            <w:fldChar w:fldCharType="end"/>
          </w:r>
        </w:p>
      </w:tc>
      <w:tc>
        <w:tcPr>
          <w:tcW w:w="7712" w:type="dxa"/>
          <w:tcBorders>
            <w:left w:val="single" w:sz="18" w:space="0" w:color="4F81BD"/>
            <w:right w:val="single" w:sz="18" w:space="0" w:color="4F81BD"/>
            <w:insideV w:val="single" w:sz="18" w:space="0" w:color="4F81BD"/>
          </w:tcBorders>
          <w:shd w:fill="auto" w:val="clear"/>
          <w:tcMar>
            <w:left w:w="69" w:type="dxa"/>
          </w:tcMar>
        </w:tcPr>
        <w:p>
          <w:pPr>
            <w:pStyle w:val="Zpat"/>
            <w:rPr>
              <w:color w:val="4F81BD" w:themeColor="accent1"/>
            </w:rPr>
          </w:pPr>
          <w:r>
            <w:rPr>
              <w:color w:val="4F81BD" w:themeColor="accent1"/>
            </w:rPr>
            <w:t>Praha – Smíchov, 20. 10. 2019</w:t>
          </w:r>
        </w:p>
        <w:p>
          <w:pPr>
            <w:pStyle w:val="Zpat"/>
            <w:rPr>
              <w:color w:val="4F81BD" w:themeColor="accent1"/>
            </w:rPr>
          </w:pPr>
          <w:r>
            <w:rPr>
              <w:color w:val="4F81BD" w:themeColor="accent1"/>
            </w:rPr>
            <w:t>Vyznání víry</w:t>
          </w:r>
        </w:p>
      </w:tc>
    </w:tr>
  </w:tbl>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t>Kázání</w:t>
      <w:tab/>
      <w:t>Ř 14</w:t>
      <w:tab/>
      <w:t>db</w:t>
    </w:r>
  </w:p>
</w:hdr>
</file>

<file path=word/settings.xml><?xml version="1.0" encoding="utf-8"?>
<w:settings xmlns:w="http://schemas.openxmlformats.org/wordprocessingml/2006/main">
  <w:zoom w:percent="13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736e"/>
    <w:pPr>
      <w:widowControl/>
      <w:bidi w:val="0"/>
      <w:spacing w:lineRule="auto" w:line="276" w:before="0" w:after="60"/>
      <w:jc w:val="left"/>
    </w:pPr>
    <w:rPr>
      <w:rFonts w:ascii="Calibri" w:hAnsi="Calibri" w:eastAsia="Calibri" w:cs="" w:asciiTheme="minorHAnsi" w:cstheme="minorBidi" w:eastAsiaTheme="minorHAnsi" w:hAnsiTheme="minorHAnsi"/>
      <w:color w:val="00000A"/>
      <w:kern w:val="0"/>
      <w:sz w:val="24"/>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semiHidden/>
    <w:qFormat/>
    <w:rsid w:val="001c5422"/>
    <w:rPr>
      <w:sz w:val="24"/>
    </w:rPr>
  </w:style>
  <w:style w:type="character" w:styleId="ZpatChar" w:customStyle="1">
    <w:name w:val="Zápatí Char"/>
    <w:basedOn w:val="DefaultParagraphFont"/>
    <w:link w:val="Zpat"/>
    <w:uiPriority w:val="99"/>
    <w:qFormat/>
    <w:rsid w:val="001c5422"/>
    <w:rPr>
      <w:sz w:val="24"/>
    </w:rPr>
  </w:style>
  <w:style w:type="character" w:styleId="TextbublinyChar" w:customStyle="1">
    <w:name w:val="Text bubliny Char"/>
    <w:basedOn w:val="DefaultParagraphFont"/>
    <w:link w:val="Textbubliny"/>
    <w:uiPriority w:val="99"/>
    <w:semiHidden/>
    <w:qFormat/>
    <w:rsid w:val="001c5422"/>
    <w:rPr>
      <w:rFonts w:ascii="Tahoma" w:hAnsi="Tahoma" w:cs="Tahoma"/>
      <w:sz w:val="16"/>
      <w:szCs w:val="16"/>
    </w:rPr>
  </w:style>
  <w:style w:type="character" w:styleId="TextpoznpodarouChar" w:customStyle="1">
    <w:name w:val="Text pozn. pod čarou Char"/>
    <w:basedOn w:val="DefaultParagraphFont"/>
    <w:link w:val="Textpoznpodarou"/>
    <w:uiPriority w:val="99"/>
    <w:semiHidden/>
    <w:qFormat/>
    <w:rsid w:val="00dc57c9"/>
    <w:rPr>
      <w:sz w:val="20"/>
      <w:szCs w:val="20"/>
    </w:rPr>
  </w:style>
  <w:style w:type="character" w:styleId="Footnotereference">
    <w:name w:val="footnote reference"/>
    <w:basedOn w:val="DefaultParagraphFont"/>
    <w:uiPriority w:val="99"/>
    <w:semiHidden/>
    <w:unhideWhenUsed/>
    <w:qFormat/>
    <w:rsid w:val="00dc57c9"/>
    <w:rPr>
      <w:vertAlign w:val="superscrip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Header"/>
    <w:basedOn w:val="Normal"/>
    <w:link w:val="ZhlavChar"/>
    <w:uiPriority w:val="99"/>
    <w:semiHidden/>
    <w:unhideWhenUsed/>
    <w:rsid w:val="001c5422"/>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1c5422"/>
    <w:pPr>
      <w:tabs>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1c5422"/>
    <w:pPr>
      <w:spacing w:lineRule="auto" w:line="240" w:before="0" w:after="0"/>
    </w:pPr>
    <w:rPr>
      <w:rFonts w:ascii="Tahoma" w:hAnsi="Tahoma" w:cs="Tahoma"/>
      <w:sz w:val="16"/>
      <w:szCs w:val="16"/>
    </w:rPr>
  </w:style>
  <w:style w:type="paragraph" w:styleId="Footnotetext">
    <w:name w:val="footnote text"/>
    <w:basedOn w:val="Normal"/>
    <w:link w:val="TextpoznpodarouChar"/>
    <w:uiPriority w:val="99"/>
    <w:semiHidden/>
    <w:unhideWhenUsed/>
    <w:qFormat/>
    <w:rsid w:val="00dc57c9"/>
    <w:pPr>
      <w:spacing w:lineRule="auto" w:line="240" w:before="0" w:after="0"/>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7DEB8-72A7-4FC2-A419-72352771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Application>LibreOffice/5.4.4.2$Windows_X86_64 LibreOffice_project/2524958677847fb3bb44820e40380acbe820f960</Application>
  <Pages>6</Pages>
  <Words>1852</Words>
  <Characters>9237</Characters>
  <CharactersWithSpaces>11093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2019-10-10T13:23:00Z</dcterms:created>
  <dc:creator>David</dc:creator>
  <dc:description/>
  <dc:language>cs-CZ</dc:language>
  <cp:lastModifiedBy/>
  <cp:lastPrinted>2019-10-18T10:37:00Z</cp:lastPrinted>
  <dcterms:modified xsi:type="dcterms:W3CDTF">2019-10-22T10:14:44Z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